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5A6B" w14:textId="5D92EEC6" w:rsidR="0055344D" w:rsidRPr="0055344D" w:rsidRDefault="0055344D" w:rsidP="00607B5A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 w:rsidRPr="0055344D">
        <w:rPr>
          <w:rFonts w:cs="Times New Roman"/>
          <w:b/>
          <w:bCs/>
          <w:sz w:val="16"/>
          <w:szCs w:val="16"/>
        </w:rPr>
        <w:t>ИСПОЛЬЗОВАНИЕ НЕЙРОСЕТЕЙ ДЛЯ ГЕНЕРАЦИИ ВИЗУАЛЬНОГО КОНТЕНТА В ОБРАЗОВАТЕЛЬНОМ ПРОЦЕССЕ: МЕТОДИЧЕСКИЙ АСПЕКТ</w:t>
      </w:r>
    </w:p>
    <w:p w14:paraId="03072501" w14:textId="77777777" w:rsidR="00607B5A" w:rsidRDefault="00607B5A" w:rsidP="00607B5A">
      <w:pPr>
        <w:pStyle w:val="za"/>
      </w:pPr>
    </w:p>
    <w:p w14:paraId="41CFBA75" w14:textId="0926A544" w:rsidR="00607B5A" w:rsidRPr="004A40C3" w:rsidRDefault="00607B5A" w:rsidP="00607B5A">
      <w:pPr>
        <w:pStyle w:val="za"/>
      </w:pPr>
      <w:r>
        <w:t>Девочко В.В.,</w:t>
      </w:r>
      <w:r w:rsidRPr="004A40C3">
        <w:t xml:space="preserve"> </w:t>
      </w:r>
      <w:proofErr w:type="spellStart"/>
      <w:r>
        <w:rPr>
          <w:lang w:val="en-US"/>
        </w:rPr>
        <w:t>vikakonf</w:t>
      </w:r>
      <w:proofErr w:type="spellEnd"/>
      <w:r w:rsidRPr="004A40C3">
        <w:t>202</w:t>
      </w:r>
      <w:r>
        <w:t>5</w:t>
      </w:r>
      <w:r w:rsidRPr="004A40C3">
        <w:t>@</w:t>
      </w:r>
      <w:r>
        <w:rPr>
          <w:lang w:val="en-US"/>
        </w:rPr>
        <w:t>mail</w:t>
      </w:r>
      <w:r w:rsidRPr="004A40C3">
        <w:t>.</w:t>
      </w:r>
      <w:proofErr w:type="spellStart"/>
      <w:r>
        <w:rPr>
          <w:lang w:val="en-US"/>
        </w:rPr>
        <w:t>ru</w:t>
      </w:r>
      <w:proofErr w:type="spellEnd"/>
    </w:p>
    <w:p w14:paraId="795A51E2" w14:textId="49912829" w:rsidR="0055344D" w:rsidRPr="003F56B6" w:rsidRDefault="00607B5A" w:rsidP="00607B5A">
      <w:pPr>
        <w:spacing w:line="240" w:lineRule="auto"/>
        <w:jc w:val="center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Государственное учреждение образования «Средняя школа №129 </w:t>
      </w:r>
      <w:proofErr w:type="spellStart"/>
      <w:r>
        <w:rPr>
          <w:sz w:val="16"/>
          <w:szCs w:val="16"/>
        </w:rPr>
        <w:t>г.Минска</w:t>
      </w:r>
      <w:proofErr w:type="spellEnd"/>
      <w:r>
        <w:rPr>
          <w:sz w:val="16"/>
          <w:szCs w:val="16"/>
        </w:rPr>
        <w:t>», магистр программы «Электронные образовательные технологии» ИФТИС МПГУ</w:t>
      </w:r>
    </w:p>
    <w:p w14:paraId="115E0881" w14:textId="77777777" w:rsidR="00607B5A" w:rsidRDefault="0055344D" w:rsidP="0055344D">
      <w:pPr>
        <w:spacing w:after="0" w:line="240" w:lineRule="auto"/>
        <w:ind w:firstLine="708"/>
        <w:jc w:val="both"/>
        <w:rPr>
          <w:rFonts w:cs="Times New Roman"/>
          <w:b/>
          <w:bCs/>
          <w:sz w:val="16"/>
          <w:szCs w:val="16"/>
        </w:rPr>
      </w:pPr>
      <w:r w:rsidRPr="0055344D">
        <w:rPr>
          <w:rFonts w:cs="Times New Roman"/>
          <w:b/>
          <w:bCs/>
          <w:sz w:val="16"/>
          <w:szCs w:val="16"/>
        </w:rPr>
        <w:t xml:space="preserve">Аннотация. </w:t>
      </w:r>
    </w:p>
    <w:p w14:paraId="0AA3BAA1" w14:textId="568D9A1C" w:rsidR="0055344D" w:rsidRPr="0055344D" w:rsidRDefault="0055344D" w:rsidP="0055344D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 xml:space="preserve">В </w:t>
      </w:r>
      <w:r w:rsidR="00607B5A">
        <w:rPr>
          <w:rFonts w:cs="Times New Roman"/>
          <w:sz w:val="16"/>
          <w:szCs w:val="16"/>
        </w:rPr>
        <w:t>тезисах</w:t>
      </w:r>
      <w:r w:rsidRPr="0055344D">
        <w:rPr>
          <w:rFonts w:cs="Times New Roman"/>
          <w:sz w:val="16"/>
          <w:szCs w:val="16"/>
        </w:rPr>
        <w:t xml:space="preserve"> рассматриваются педагогические возможности применения нейросетей для создания изображений и иллюстраций в учебном процессе. Анализируются функции визуального контента как средства обучения, критерии его необходимости и избыточности. Представлен обзор российских нейросетей (Кандинский, </w:t>
      </w:r>
      <w:proofErr w:type="spellStart"/>
      <w:r w:rsidRPr="0055344D">
        <w:rPr>
          <w:rFonts w:cs="Times New Roman"/>
          <w:sz w:val="16"/>
          <w:szCs w:val="16"/>
        </w:rPr>
        <w:t>Шедеврум</w:t>
      </w:r>
      <w:proofErr w:type="spellEnd"/>
      <w:r w:rsidRPr="0055344D">
        <w:rPr>
          <w:rFonts w:cs="Times New Roman"/>
          <w:sz w:val="16"/>
          <w:szCs w:val="16"/>
        </w:rPr>
        <w:t xml:space="preserve">, </w:t>
      </w:r>
      <w:proofErr w:type="spellStart"/>
      <w:r w:rsidRPr="0055344D">
        <w:rPr>
          <w:rFonts w:cs="Times New Roman"/>
          <w:sz w:val="16"/>
          <w:szCs w:val="16"/>
        </w:rPr>
        <w:t>GigaChat</w:t>
      </w:r>
      <w:proofErr w:type="spellEnd"/>
      <w:r w:rsidRPr="0055344D">
        <w:rPr>
          <w:rFonts w:cs="Times New Roman"/>
          <w:sz w:val="16"/>
          <w:szCs w:val="16"/>
        </w:rPr>
        <w:t xml:space="preserve">, </w:t>
      </w:r>
      <w:hyperlink r:id="rId5" w:tgtFrame="_blank" w:history="1">
        <w:r w:rsidRPr="00274C8C">
          <w:rPr>
            <w:rStyle w:val="ac"/>
            <w:rFonts w:cs="Times New Roman"/>
            <w:color w:val="auto"/>
            <w:sz w:val="16"/>
            <w:szCs w:val="16"/>
            <w:u w:val="none"/>
          </w:rPr>
          <w:t>ArtGeneration.me</w:t>
        </w:r>
      </w:hyperlink>
      <w:r w:rsidRPr="0055344D">
        <w:rPr>
          <w:rFonts w:cs="Times New Roman"/>
          <w:sz w:val="16"/>
          <w:szCs w:val="16"/>
        </w:rPr>
        <w:t>) с оценкой их пригодности для образовательных целей. Описаны ограничения генеративных моделей, этические и правовые аспекты использования ИИ-изображений в школе. Материал адресован педагогам, методистам и исследователям в области цифровой дидактики.</w:t>
      </w:r>
    </w:p>
    <w:p w14:paraId="3BADBA4A" w14:textId="77777777" w:rsidR="0055344D" w:rsidRPr="0055344D" w:rsidRDefault="0055344D" w:rsidP="0055344D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3FABF246" w14:textId="62A8DE1F" w:rsidR="0055344D" w:rsidRPr="0055344D" w:rsidRDefault="0055344D" w:rsidP="0055344D">
      <w:pPr>
        <w:spacing w:after="0" w:line="240" w:lineRule="auto"/>
        <w:ind w:firstLine="360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Современная дидактика всё чаще обращается к принципу наглядности в его расширенной трактовке. Изображение, созданное с помощью искусственного интеллекта, перестаёт быть просто иллюстрацией или украшением. Оно становится средством обучения, если выполняет три ключевые функции:</w:t>
      </w:r>
    </w:p>
    <w:p w14:paraId="427A3F65" w14:textId="65C41801" w:rsidR="0055344D" w:rsidRPr="0055344D" w:rsidRDefault="003F56B6" w:rsidP="00607B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п</w:t>
      </w:r>
      <w:r w:rsidR="0055344D" w:rsidRPr="0055344D">
        <w:rPr>
          <w:rFonts w:cs="Times New Roman"/>
          <w:sz w:val="16"/>
          <w:szCs w:val="16"/>
        </w:rPr>
        <w:t>оясняет абстрактные или сложные понятия;</w:t>
      </w:r>
    </w:p>
    <w:p w14:paraId="66DEE8F8" w14:textId="75D7C262" w:rsidR="0055344D" w:rsidRPr="0055344D" w:rsidRDefault="003F56B6" w:rsidP="00607B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д</w:t>
      </w:r>
      <w:r w:rsidR="0055344D" w:rsidRPr="0055344D">
        <w:rPr>
          <w:rFonts w:cs="Times New Roman"/>
          <w:sz w:val="16"/>
          <w:szCs w:val="16"/>
        </w:rPr>
        <w:t>ополняет текстовый или устный материал;</w:t>
      </w:r>
    </w:p>
    <w:p w14:paraId="33D152CE" w14:textId="1ADC035E" w:rsidR="0055344D" w:rsidRPr="0055344D" w:rsidRDefault="003F56B6" w:rsidP="00607B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у</w:t>
      </w:r>
      <w:r w:rsidR="0055344D" w:rsidRPr="0055344D">
        <w:rPr>
          <w:rFonts w:cs="Times New Roman"/>
          <w:sz w:val="16"/>
          <w:szCs w:val="16"/>
        </w:rPr>
        <w:t>прощает восприятие информации, структурируя её визуально.</w:t>
      </w:r>
    </w:p>
    <w:p w14:paraId="0062853A" w14:textId="77777777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На основании анализа учебных ситуаций можно выделить случаи, когда применение визуального контента оправданно и эффективно:</w:t>
      </w:r>
    </w:p>
    <w:tbl>
      <w:tblPr>
        <w:tblStyle w:val="ae"/>
        <w:tblW w:w="5528" w:type="dxa"/>
        <w:jc w:val="center"/>
        <w:tblLook w:val="04A0" w:firstRow="1" w:lastRow="0" w:firstColumn="1" w:lastColumn="0" w:noHBand="0" w:noVBand="1"/>
      </w:tblPr>
      <w:tblGrid>
        <w:gridCol w:w="2415"/>
        <w:gridCol w:w="3113"/>
      </w:tblGrid>
      <w:tr w:rsidR="0055344D" w:rsidRPr="0055344D" w14:paraId="1338B000" w14:textId="77777777" w:rsidTr="003F56B6">
        <w:trPr>
          <w:jc w:val="center"/>
        </w:trPr>
        <w:tc>
          <w:tcPr>
            <w:tcW w:w="2415" w:type="dxa"/>
            <w:vAlign w:val="center"/>
          </w:tcPr>
          <w:p w14:paraId="22F8DF42" w14:textId="64719174" w:rsidR="0055344D" w:rsidRPr="0055344D" w:rsidRDefault="0055344D" w:rsidP="003F56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Ситуация</w:t>
            </w:r>
          </w:p>
        </w:tc>
        <w:tc>
          <w:tcPr>
            <w:tcW w:w="3113" w:type="dxa"/>
            <w:vAlign w:val="center"/>
          </w:tcPr>
          <w:p w14:paraId="1B9AA482" w14:textId="3AC9867E" w:rsidR="0055344D" w:rsidRPr="0055344D" w:rsidRDefault="0055344D" w:rsidP="003F56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Пример</w:t>
            </w:r>
          </w:p>
        </w:tc>
      </w:tr>
      <w:tr w:rsidR="0055344D" w:rsidRPr="0055344D" w14:paraId="13C3055B" w14:textId="77777777" w:rsidTr="003F56B6">
        <w:trPr>
          <w:jc w:val="center"/>
        </w:trPr>
        <w:tc>
          <w:tcPr>
            <w:tcW w:w="2415" w:type="dxa"/>
            <w:vAlign w:val="center"/>
          </w:tcPr>
          <w:p w14:paraId="624828F9" w14:textId="73E6023A" w:rsidR="0055344D" w:rsidRPr="0055344D" w:rsidRDefault="0055344D" w:rsidP="0055344D">
            <w:pPr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Тема абстрактная (без явных зрительных образов)</w:t>
            </w:r>
          </w:p>
        </w:tc>
        <w:tc>
          <w:tcPr>
            <w:tcW w:w="3113" w:type="dxa"/>
            <w:vAlign w:val="center"/>
          </w:tcPr>
          <w:p w14:paraId="712839AE" w14:textId="60396C15" w:rsidR="0055344D" w:rsidRPr="0055344D" w:rsidRDefault="0055344D" w:rsidP="0055344D">
            <w:pPr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«Информация», «Алгоритм», «Общество как система»</w:t>
            </w:r>
          </w:p>
        </w:tc>
      </w:tr>
      <w:tr w:rsidR="0055344D" w:rsidRPr="0055344D" w14:paraId="181DFABC" w14:textId="77777777" w:rsidTr="003F56B6">
        <w:trPr>
          <w:jc w:val="center"/>
        </w:trPr>
        <w:tc>
          <w:tcPr>
            <w:tcW w:w="2415" w:type="dxa"/>
            <w:vAlign w:val="center"/>
          </w:tcPr>
          <w:p w14:paraId="36EDBD15" w14:textId="59F06B45" w:rsidR="0055344D" w:rsidRPr="0055344D" w:rsidRDefault="0055344D" w:rsidP="0055344D">
            <w:pPr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Есть процесс или временная последовательность</w:t>
            </w:r>
          </w:p>
        </w:tc>
        <w:tc>
          <w:tcPr>
            <w:tcW w:w="3113" w:type="dxa"/>
            <w:vAlign w:val="center"/>
          </w:tcPr>
          <w:p w14:paraId="541E3B09" w14:textId="15F45971" w:rsidR="0055344D" w:rsidRPr="0055344D" w:rsidRDefault="0055344D" w:rsidP="0055344D">
            <w:pPr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Этапы фотосинтеза, исторические события</w:t>
            </w:r>
          </w:p>
        </w:tc>
      </w:tr>
      <w:tr w:rsidR="0055344D" w:rsidRPr="0055344D" w14:paraId="258B78D0" w14:textId="77777777" w:rsidTr="003F56B6">
        <w:trPr>
          <w:jc w:val="center"/>
        </w:trPr>
        <w:tc>
          <w:tcPr>
            <w:tcW w:w="2415" w:type="dxa"/>
            <w:vAlign w:val="center"/>
          </w:tcPr>
          <w:p w14:paraId="78E96A87" w14:textId="77502E2C" w:rsidR="0055344D" w:rsidRPr="0055344D" w:rsidRDefault="0055344D" w:rsidP="00607B5A">
            <w:pPr>
              <w:ind w:left="31"/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Требуется пример или аналогия</w:t>
            </w:r>
          </w:p>
        </w:tc>
        <w:tc>
          <w:tcPr>
            <w:tcW w:w="3113" w:type="dxa"/>
            <w:vAlign w:val="center"/>
          </w:tcPr>
          <w:p w14:paraId="6B92CF4D" w14:textId="5A180889" w:rsidR="0055344D" w:rsidRPr="0055344D" w:rsidRDefault="0055344D" w:rsidP="0055344D">
            <w:pPr>
              <w:jc w:val="both"/>
              <w:rPr>
                <w:rFonts w:cs="Times New Roman"/>
                <w:sz w:val="16"/>
                <w:szCs w:val="16"/>
              </w:rPr>
            </w:pPr>
            <w:r w:rsidRPr="0055344D">
              <w:rPr>
                <w:rFonts w:cs="Times New Roman"/>
                <w:sz w:val="16"/>
                <w:szCs w:val="16"/>
              </w:rPr>
              <w:t>Модель атома, сравнение экономических систем</w:t>
            </w:r>
          </w:p>
        </w:tc>
      </w:tr>
    </w:tbl>
    <w:p w14:paraId="1C7857DC" w14:textId="1EA147ED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Избыточность изображений возникает, когда они:</w:t>
      </w:r>
    </w:p>
    <w:p w14:paraId="4FCF5DC6" w14:textId="77777777" w:rsidR="0055344D" w:rsidRPr="0055344D" w:rsidRDefault="0055344D" w:rsidP="00607B5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не несут смысловой нагрузки (чисто декоративны);</w:t>
      </w:r>
    </w:p>
    <w:p w14:paraId="614D6060" w14:textId="77777777" w:rsidR="0055344D" w:rsidRPr="0055344D" w:rsidRDefault="0055344D" w:rsidP="00607B5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отвлекают от основного содержания;</w:t>
      </w:r>
    </w:p>
    <w:p w14:paraId="70772ED8" w14:textId="77777777" w:rsidR="0055344D" w:rsidRPr="0055344D" w:rsidRDefault="0055344D" w:rsidP="00607B5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дублируют текст без дидактической пользы.</w:t>
      </w:r>
    </w:p>
    <w:p w14:paraId="274D0ADB" w14:textId="77777777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Таким образом, отбор визуального контента должен быть педагогически обоснованным, а не эмоциональным.</w:t>
      </w:r>
    </w:p>
    <w:p w14:paraId="51A64D19" w14:textId="77777777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3. Российские нейросети для генерации учебных изображений</w:t>
      </w:r>
    </w:p>
    <w:p w14:paraId="73E8943E" w14:textId="07442DE2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 xml:space="preserve">Для образовательных организаций </w:t>
      </w:r>
      <w:r w:rsidR="003F56B6">
        <w:rPr>
          <w:rFonts w:cs="Times New Roman"/>
          <w:sz w:val="16"/>
          <w:szCs w:val="16"/>
        </w:rPr>
        <w:t>Республики Беларусь и Российской Федерации</w:t>
      </w:r>
      <w:r w:rsidRPr="0055344D">
        <w:rPr>
          <w:rFonts w:cs="Times New Roman"/>
          <w:sz w:val="16"/>
          <w:szCs w:val="16"/>
        </w:rPr>
        <w:t xml:space="preserve"> актуально использование сервисов, работающих без VPN и соблюдающих требования законодательства. В практикуме выделены четыре доступных инструмента</w:t>
      </w:r>
      <w:r w:rsidR="003F56B6">
        <w:rPr>
          <w:rFonts w:cs="Times New Roman"/>
          <w:sz w:val="16"/>
          <w:szCs w:val="16"/>
        </w:rPr>
        <w:t>:</w:t>
      </w:r>
    </w:p>
    <w:tbl>
      <w:tblPr>
        <w:tblStyle w:val="ae"/>
        <w:tblW w:w="6237" w:type="dxa"/>
        <w:tblInd w:w="-5" w:type="dxa"/>
        <w:tblLook w:val="04A0" w:firstRow="1" w:lastRow="0" w:firstColumn="1" w:lastColumn="0" w:noHBand="0" w:noVBand="1"/>
      </w:tblPr>
      <w:tblGrid>
        <w:gridCol w:w="1276"/>
        <w:gridCol w:w="992"/>
        <w:gridCol w:w="2410"/>
        <w:gridCol w:w="1559"/>
      </w:tblGrid>
      <w:tr w:rsidR="00607B5A" w:rsidRPr="0055344D" w14:paraId="2DDA695C" w14:textId="77777777" w:rsidTr="00607B5A">
        <w:tc>
          <w:tcPr>
            <w:tcW w:w="1276" w:type="dxa"/>
            <w:vAlign w:val="center"/>
          </w:tcPr>
          <w:p w14:paraId="177A0EA5" w14:textId="49C63D10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Название</w:t>
            </w:r>
          </w:p>
        </w:tc>
        <w:tc>
          <w:tcPr>
            <w:tcW w:w="992" w:type="dxa"/>
            <w:vAlign w:val="center"/>
          </w:tcPr>
          <w:p w14:paraId="229F3164" w14:textId="5A227249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Разработчик</w:t>
            </w:r>
          </w:p>
        </w:tc>
        <w:tc>
          <w:tcPr>
            <w:tcW w:w="2410" w:type="dxa"/>
            <w:vAlign w:val="center"/>
          </w:tcPr>
          <w:p w14:paraId="54E3A748" w14:textId="5E64B0AF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Типичные учебные сценарии</w:t>
            </w:r>
          </w:p>
        </w:tc>
        <w:tc>
          <w:tcPr>
            <w:tcW w:w="1559" w:type="dxa"/>
            <w:vAlign w:val="center"/>
          </w:tcPr>
          <w:p w14:paraId="7A722D2B" w14:textId="1064417D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Преимущество</w:t>
            </w:r>
          </w:p>
        </w:tc>
      </w:tr>
      <w:tr w:rsidR="00607B5A" w:rsidRPr="0055344D" w14:paraId="7D5F565F" w14:textId="77777777" w:rsidTr="00607B5A">
        <w:tc>
          <w:tcPr>
            <w:tcW w:w="1276" w:type="dxa"/>
            <w:vAlign w:val="center"/>
          </w:tcPr>
          <w:p w14:paraId="06DA05D6" w14:textId="55215CA9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Кандинский</w:t>
            </w:r>
          </w:p>
        </w:tc>
        <w:tc>
          <w:tcPr>
            <w:tcW w:w="992" w:type="dxa"/>
            <w:vAlign w:val="center"/>
          </w:tcPr>
          <w:p w14:paraId="56A66DC3" w14:textId="76874331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Сбер</w:t>
            </w:r>
          </w:p>
        </w:tc>
        <w:tc>
          <w:tcPr>
            <w:tcW w:w="2410" w:type="dxa"/>
            <w:vAlign w:val="center"/>
          </w:tcPr>
          <w:p w14:paraId="495D2347" w14:textId="57DB0B94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учебные иллюстрации, схемы, нейтральные визуалы</w:t>
            </w:r>
          </w:p>
        </w:tc>
        <w:tc>
          <w:tcPr>
            <w:tcW w:w="1559" w:type="dxa"/>
            <w:vAlign w:val="center"/>
          </w:tcPr>
          <w:p w14:paraId="57312331" w14:textId="713124AF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спокойный, понятный стиль</w:t>
            </w:r>
          </w:p>
        </w:tc>
      </w:tr>
      <w:tr w:rsidR="00607B5A" w:rsidRPr="0055344D" w14:paraId="7CB20030" w14:textId="77777777" w:rsidTr="00607B5A">
        <w:tc>
          <w:tcPr>
            <w:tcW w:w="1276" w:type="dxa"/>
            <w:vAlign w:val="center"/>
          </w:tcPr>
          <w:p w14:paraId="2F9E493A" w14:textId="7BECB507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proofErr w:type="spellStart"/>
            <w:r w:rsidRPr="0055344D">
              <w:rPr>
                <w:rFonts w:cs="Times New Roman"/>
                <w:sz w:val="14"/>
                <w:szCs w:val="14"/>
              </w:rPr>
              <w:t>Шедеврум</w:t>
            </w:r>
            <w:proofErr w:type="spellEnd"/>
          </w:p>
        </w:tc>
        <w:tc>
          <w:tcPr>
            <w:tcW w:w="992" w:type="dxa"/>
            <w:vAlign w:val="center"/>
          </w:tcPr>
          <w:p w14:paraId="768452BC" w14:textId="3E29A57D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Яндекс</w:t>
            </w:r>
          </w:p>
        </w:tc>
        <w:tc>
          <w:tcPr>
            <w:tcW w:w="2410" w:type="dxa"/>
            <w:vAlign w:val="center"/>
          </w:tcPr>
          <w:p w14:paraId="6C4978F5" w14:textId="09581D16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креативные иллюстрации, обложки, визуалы для соцсетей</w:t>
            </w:r>
          </w:p>
        </w:tc>
        <w:tc>
          <w:tcPr>
            <w:tcW w:w="1559" w:type="dxa"/>
            <w:vAlign w:val="center"/>
          </w:tcPr>
          <w:p w14:paraId="4C96B172" w14:textId="05594A55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разнообразие стилей</w:t>
            </w:r>
          </w:p>
        </w:tc>
      </w:tr>
      <w:tr w:rsidR="00607B5A" w:rsidRPr="0055344D" w14:paraId="41A5DC5C" w14:textId="77777777" w:rsidTr="00607B5A">
        <w:tc>
          <w:tcPr>
            <w:tcW w:w="1276" w:type="dxa"/>
            <w:vAlign w:val="center"/>
          </w:tcPr>
          <w:p w14:paraId="586C492E" w14:textId="42E9D47D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proofErr w:type="spellStart"/>
            <w:r w:rsidRPr="0055344D">
              <w:rPr>
                <w:rFonts w:cs="Times New Roman"/>
                <w:sz w:val="14"/>
                <w:szCs w:val="14"/>
              </w:rPr>
              <w:t>GigaChat</w:t>
            </w:r>
            <w:proofErr w:type="spellEnd"/>
          </w:p>
        </w:tc>
        <w:tc>
          <w:tcPr>
            <w:tcW w:w="992" w:type="dxa"/>
            <w:vAlign w:val="center"/>
          </w:tcPr>
          <w:p w14:paraId="03029321" w14:textId="5EBE7B75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Сбер</w:t>
            </w:r>
          </w:p>
        </w:tc>
        <w:tc>
          <w:tcPr>
            <w:tcW w:w="2410" w:type="dxa"/>
            <w:vAlign w:val="center"/>
          </w:tcPr>
          <w:p w14:paraId="2567FA87" w14:textId="14609330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генерация изображений вместе с текстом, комплексная подготовка материалов</w:t>
            </w:r>
          </w:p>
        </w:tc>
        <w:tc>
          <w:tcPr>
            <w:tcW w:w="1559" w:type="dxa"/>
            <w:vAlign w:val="center"/>
          </w:tcPr>
          <w:p w14:paraId="57D04266" w14:textId="4D8562FD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интеграция текста и визуала</w:t>
            </w:r>
          </w:p>
        </w:tc>
      </w:tr>
      <w:tr w:rsidR="00607B5A" w:rsidRPr="0055344D" w14:paraId="087107FA" w14:textId="77777777" w:rsidTr="00607B5A">
        <w:tc>
          <w:tcPr>
            <w:tcW w:w="1276" w:type="dxa"/>
            <w:vAlign w:val="center"/>
          </w:tcPr>
          <w:p w14:paraId="3823EA99" w14:textId="1F899E7F" w:rsidR="0055344D" w:rsidRPr="003F56B6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hyperlink r:id="rId6" w:tgtFrame="_blank" w:history="1">
              <w:r w:rsidRPr="003F56B6">
                <w:rPr>
                  <w:rStyle w:val="ac"/>
                  <w:rFonts w:cs="Times New Roman"/>
                  <w:color w:val="auto"/>
                  <w:sz w:val="14"/>
                  <w:szCs w:val="14"/>
                  <w:u w:val="none"/>
                </w:rPr>
                <w:t>ArtGeneration.me</w:t>
              </w:r>
            </w:hyperlink>
          </w:p>
        </w:tc>
        <w:tc>
          <w:tcPr>
            <w:tcW w:w="992" w:type="dxa"/>
            <w:vAlign w:val="center"/>
          </w:tcPr>
          <w:p w14:paraId="7F2D676D" w14:textId="4C93298B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–</w:t>
            </w:r>
          </w:p>
        </w:tc>
        <w:tc>
          <w:tcPr>
            <w:tcW w:w="2410" w:type="dxa"/>
            <w:vAlign w:val="center"/>
          </w:tcPr>
          <w:p w14:paraId="03DC8642" w14:textId="57FB42C5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генерация по тексту, стилизация, редактирование</w:t>
            </w:r>
          </w:p>
        </w:tc>
        <w:tc>
          <w:tcPr>
            <w:tcW w:w="1559" w:type="dxa"/>
            <w:vAlign w:val="center"/>
          </w:tcPr>
          <w:p w14:paraId="1218F5B8" w14:textId="11336206" w:rsidR="0055344D" w:rsidRPr="00607B5A" w:rsidRDefault="0055344D" w:rsidP="0055344D">
            <w:pPr>
              <w:jc w:val="both"/>
              <w:rPr>
                <w:rFonts w:cs="Times New Roman"/>
                <w:sz w:val="14"/>
                <w:szCs w:val="14"/>
              </w:rPr>
            </w:pPr>
            <w:r w:rsidRPr="0055344D">
              <w:rPr>
                <w:rFonts w:cs="Times New Roman"/>
                <w:sz w:val="14"/>
                <w:szCs w:val="14"/>
              </w:rPr>
              <w:t>гибкие настройки, несколько моделей в одном интерфейсе</w:t>
            </w:r>
          </w:p>
        </w:tc>
      </w:tr>
    </w:tbl>
    <w:p w14:paraId="1139F811" w14:textId="27CBF4C9" w:rsidR="0055344D" w:rsidRPr="0055344D" w:rsidRDefault="0055344D" w:rsidP="0055344D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lastRenderedPageBreak/>
        <w:t xml:space="preserve">С методической точки зрения выбор конкретного инструмента зависит от цели урока и возраста учащихся. Например, для строгих схем и определений предпочтителен Кандинский, для эмоционально окрашенных тем (литература, искусство) – </w:t>
      </w:r>
      <w:proofErr w:type="spellStart"/>
      <w:r w:rsidRPr="0055344D">
        <w:rPr>
          <w:rFonts w:cs="Times New Roman"/>
          <w:sz w:val="16"/>
          <w:szCs w:val="16"/>
        </w:rPr>
        <w:t>Шедеврум</w:t>
      </w:r>
      <w:proofErr w:type="spellEnd"/>
      <w:r w:rsidRPr="0055344D">
        <w:rPr>
          <w:rFonts w:cs="Times New Roman"/>
          <w:sz w:val="16"/>
          <w:szCs w:val="16"/>
        </w:rPr>
        <w:t>.</w:t>
      </w:r>
    </w:p>
    <w:p w14:paraId="77EE4CC9" w14:textId="77777777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4. Ограничения и зоны ответственности педагога</w:t>
      </w:r>
    </w:p>
    <w:p w14:paraId="0C04A618" w14:textId="77777777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Нейросети не являются гарантированно точным инструментом. Среди ограничений выделяются:</w:t>
      </w:r>
    </w:p>
    <w:p w14:paraId="2964AFED" w14:textId="7539F816" w:rsidR="0055344D" w:rsidRPr="0055344D" w:rsidRDefault="0055344D" w:rsidP="00607B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фактические ошибки (генерация несуществующих деталей);</w:t>
      </w:r>
    </w:p>
    <w:p w14:paraId="16BDDC56" w14:textId="37F25A5C" w:rsidR="0055344D" w:rsidRPr="0055344D" w:rsidRDefault="0055344D" w:rsidP="00607B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нечувствительность к программе обучения (ИИ не знает ФГОС и возрастные нормы);</w:t>
      </w:r>
    </w:p>
    <w:p w14:paraId="0CBA7C6D" w14:textId="7D088CD0" w:rsidR="0055344D" w:rsidRPr="0055344D" w:rsidRDefault="0055344D" w:rsidP="00607B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случайные артефакты (некорректная анатомия, искажённый текст на изображении).</w:t>
      </w:r>
    </w:p>
    <w:p w14:paraId="69442960" w14:textId="6751E147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Проверка результата – исключительная задача педагога. Ни одна нейросеть не заменяет профессиональный отбор и адаптацию визуального ряда под конкретный класс.</w:t>
      </w:r>
    </w:p>
    <w:p w14:paraId="76F44886" w14:textId="77777777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5. Авторское право и этика использования ИИ-изображений</w:t>
      </w:r>
    </w:p>
    <w:p w14:paraId="148F382A" w14:textId="77777777" w:rsidR="0055344D" w:rsidRPr="0055344D" w:rsidRDefault="0055344D" w:rsidP="0055344D">
      <w:pPr>
        <w:spacing w:after="0" w:line="240" w:lineRule="auto"/>
        <w:ind w:firstLine="360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При генерации контента для уроков необходимо соблюдать следующие принципы:</w:t>
      </w:r>
    </w:p>
    <w:p w14:paraId="556A63EC" w14:textId="3307FE8F" w:rsidR="0055344D" w:rsidRPr="0055344D" w:rsidRDefault="0055344D" w:rsidP="00607B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не использовать чужие персональные данные</w:t>
      </w:r>
      <w:r w:rsidR="00607B5A">
        <w:rPr>
          <w:rFonts w:cs="Times New Roman"/>
          <w:sz w:val="16"/>
          <w:szCs w:val="16"/>
        </w:rPr>
        <w:t xml:space="preserve"> </w:t>
      </w:r>
      <w:r w:rsidRPr="0055344D">
        <w:rPr>
          <w:rFonts w:cs="Times New Roman"/>
          <w:sz w:val="16"/>
          <w:szCs w:val="16"/>
        </w:rPr>
        <w:t>(не генерировать реалистичные портреты учащихся без согласия);</w:t>
      </w:r>
    </w:p>
    <w:p w14:paraId="6D882534" w14:textId="5A4F5D2E" w:rsidR="0055344D" w:rsidRPr="0055344D" w:rsidRDefault="0055344D" w:rsidP="00607B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не вводить уч</w:t>
      </w:r>
      <w:r w:rsidR="003F56B6">
        <w:rPr>
          <w:rFonts w:cs="Times New Roman"/>
          <w:sz w:val="16"/>
          <w:szCs w:val="16"/>
        </w:rPr>
        <w:t xml:space="preserve">ащихся </w:t>
      </w:r>
      <w:r w:rsidRPr="0055344D">
        <w:rPr>
          <w:rFonts w:cs="Times New Roman"/>
          <w:sz w:val="16"/>
          <w:szCs w:val="16"/>
        </w:rPr>
        <w:t>в заблуждение</w:t>
      </w:r>
      <w:r w:rsidR="00607B5A">
        <w:rPr>
          <w:rFonts w:cs="Times New Roman"/>
          <w:sz w:val="16"/>
          <w:szCs w:val="16"/>
        </w:rPr>
        <w:t xml:space="preserve"> </w:t>
      </w:r>
      <w:r w:rsidRPr="0055344D">
        <w:rPr>
          <w:rFonts w:cs="Times New Roman"/>
          <w:sz w:val="16"/>
          <w:szCs w:val="16"/>
        </w:rPr>
        <w:t>(если изображение схематично или условно – пояснить это);</w:t>
      </w:r>
    </w:p>
    <w:p w14:paraId="1B083F3E" w14:textId="220DBF01" w:rsidR="0055344D" w:rsidRPr="0055344D" w:rsidRDefault="0055344D" w:rsidP="00607B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указывать факт создания ИИ при необходимости (в научных работах, на публичных ресурсах школы).</w:t>
      </w:r>
    </w:p>
    <w:p w14:paraId="266EF109" w14:textId="77777777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В настоящее время в российской практике рекомендательным является маркирование изображений, созданных нейросетями, если они используются в открытых источниках (сайт школы, презентация на конференции).</w:t>
      </w:r>
    </w:p>
    <w:p w14:paraId="0921B300" w14:textId="77777777" w:rsidR="0055344D" w:rsidRPr="0055344D" w:rsidRDefault="0055344D" w:rsidP="00607B5A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6. Дидактические сценарии использования ИИ-иллюстраций</w:t>
      </w:r>
    </w:p>
    <w:p w14:paraId="6CDCBA79" w14:textId="12DC10C6" w:rsidR="0055344D" w:rsidRPr="0055344D" w:rsidRDefault="00607B5A" w:rsidP="00607B5A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М</w:t>
      </w:r>
      <w:r w:rsidR="0055344D" w:rsidRPr="0055344D">
        <w:rPr>
          <w:rFonts w:cs="Times New Roman"/>
          <w:sz w:val="16"/>
          <w:szCs w:val="16"/>
        </w:rPr>
        <w:t>ожно выделить три основных сценария:</w:t>
      </w:r>
    </w:p>
    <w:p w14:paraId="6AEAABFD" w14:textId="061EC46C" w:rsidR="0055344D" w:rsidRPr="0055344D" w:rsidRDefault="0055344D" w:rsidP="005534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Иллюстрация к объяснению. Визуализация сложного понятия (например, «вирус», «фрактал», «рыночное равновесие»). Помогает сделать тему наглядной для разных типов восприятия.</w:t>
      </w:r>
    </w:p>
    <w:p w14:paraId="47D508D0" w14:textId="67D61953" w:rsidR="0055344D" w:rsidRPr="0055344D" w:rsidRDefault="0055344D" w:rsidP="005534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Визуальная схема. Отображение процесса, последовательности или логической связи (цикл Кребса, блок-схема алгоритма, хронология событий).</w:t>
      </w:r>
    </w:p>
    <w:p w14:paraId="52BFEFCC" w14:textId="4BF74F37" w:rsidR="0055344D" w:rsidRPr="0055344D" w:rsidRDefault="0055344D" w:rsidP="0055344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Обложка урока / модуля. Функция привлечения внимания и эмоционального входа в тему. Используется в соцсетях, презентациях, электронном журнале.</w:t>
      </w:r>
    </w:p>
    <w:p w14:paraId="285F55F4" w14:textId="45172148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Важный принцип: один и тот же визуальный ряд не подходит всем учащимся. Необходим учёт</w:t>
      </w:r>
      <w:r w:rsidR="003F56B6">
        <w:rPr>
          <w:rFonts w:cs="Times New Roman"/>
          <w:sz w:val="16"/>
          <w:szCs w:val="16"/>
        </w:rPr>
        <w:t xml:space="preserve"> </w:t>
      </w:r>
      <w:r w:rsidRPr="0055344D">
        <w:rPr>
          <w:rFonts w:cs="Times New Roman"/>
          <w:sz w:val="16"/>
          <w:szCs w:val="16"/>
        </w:rPr>
        <w:t>возраста, предмета и уровня подготовки</w:t>
      </w:r>
      <w:r w:rsidR="003F56B6">
        <w:rPr>
          <w:rFonts w:cs="Times New Roman"/>
          <w:sz w:val="16"/>
          <w:szCs w:val="16"/>
        </w:rPr>
        <w:t xml:space="preserve"> </w:t>
      </w:r>
      <w:r w:rsidR="003F56B6" w:rsidRPr="00274C8C">
        <w:rPr>
          <w:rFonts w:cs="Times New Roman"/>
          <w:sz w:val="16"/>
          <w:szCs w:val="16"/>
        </w:rPr>
        <w:t>[1]</w:t>
      </w:r>
      <w:r w:rsidRPr="0055344D">
        <w:rPr>
          <w:rFonts w:cs="Times New Roman"/>
          <w:sz w:val="16"/>
          <w:szCs w:val="16"/>
        </w:rPr>
        <w:t>. Например, для младших классов предпочтительны доброжелательные, немного мультяшные иллюстрации, для старших – более реалистичные или концептуальные.</w:t>
      </w:r>
    </w:p>
    <w:p w14:paraId="6C713A3E" w14:textId="77777777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7. Методические выводы</w:t>
      </w:r>
    </w:p>
    <w:p w14:paraId="4ED45D1A" w14:textId="50ABA5D1" w:rsidR="0055344D" w:rsidRPr="0055344D" w:rsidRDefault="0055344D" w:rsidP="003F56B6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По итогам анализа можно утверждать, что ИИ-изображения являются</w:t>
      </w:r>
      <w:r w:rsidR="00607B5A">
        <w:rPr>
          <w:rFonts w:cs="Times New Roman"/>
          <w:sz w:val="16"/>
          <w:szCs w:val="16"/>
        </w:rPr>
        <w:t xml:space="preserve"> </w:t>
      </w:r>
      <w:r w:rsidRPr="0055344D">
        <w:rPr>
          <w:rFonts w:cs="Times New Roman"/>
          <w:sz w:val="16"/>
          <w:szCs w:val="16"/>
        </w:rPr>
        <w:t>рабочим инструментом современного педагога, позволяющим:</w:t>
      </w:r>
    </w:p>
    <w:p w14:paraId="44047C98" w14:textId="77777777" w:rsidR="0055344D" w:rsidRPr="0055344D" w:rsidRDefault="0055344D" w:rsidP="003F56B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объяснять сложные темы быстрее и нагляднее;</w:t>
      </w:r>
    </w:p>
    <w:p w14:paraId="7B2CBE5D" w14:textId="77777777" w:rsidR="0055344D" w:rsidRPr="0055344D" w:rsidRDefault="0055344D" w:rsidP="003F56B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удерживать внимание учащихся в условиях клипового мышления;</w:t>
      </w:r>
    </w:p>
    <w:p w14:paraId="7E8FEC3E" w14:textId="77777777" w:rsidR="0055344D" w:rsidRPr="0055344D" w:rsidRDefault="0055344D" w:rsidP="003F56B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оформлять уроки, задания и внеучебные материалы с умеренными временными затратами.</w:t>
      </w:r>
    </w:p>
    <w:p w14:paraId="72670D77" w14:textId="0F42C354" w:rsidR="0055344D" w:rsidRPr="0055344D" w:rsidRDefault="0055344D" w:rsidP="0055344D">
      <w:pPr>
        <w:spacing w:after="0" w:line="240" w:lineRule="auto"/>
        <w:ind w:firstLine="567"/>
        <w:jc w:val="both"/>
        <w:rPr>
          <w:rFonts w:cs="Times New Roman"/>
          <w:sz w:val="16"/>
          <w:szCs w:val="16"/>
        </w:rPr>
      </w:pPr>
      <w:r w:rsidRPr="0055344D">
        <w:rPr>
          <w:rFonts w:cs="Times New Roman"/>
          <w:sz w:val="16"/>
          <w:szCs w:val="16"/>
        </w:rPr>
        <w:t>В то же время внедрение генеративных нейросетей в школу требует повышения цифровой и методической компетентности учителя: навыков составления промптов, критической оценки результатов, соблюдения этических норм.</w:t>
      </w:r>
    </w:p>
    <w:p w14:paraId="767C93AD" w14:textId="0F4C2617" w:rsidR="0055344D" w:rsidRPr="00274C8C" w:rsidRDefault="0055344D" w:rsidP="0055344D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243A4105" w14:textId="62EF425F" w:rsidR="0055344D" w:rsidRPr="00274C8C" w:rsidRDefault="0055344D" w:rsidP="0055344D">
      <w:pPr>
        <w:spacing w:after="0" w:line="240" w:lineRule="auto"/>
        <w:jc w:val="both"/>
        <w:rPr>
          <w:rFonts w:cs="Times New Roman"/>
          <w:sz w:val="16"/>
          <w:szCs w:val="16"/>
          <w:lang w:val="be-BY"/>
        </w:rPr>
      </w:pPr>
      <w:r w:rsidRPr="00274C8C">
        <w:rPr>
          <w:rFonts w:cs="Times New Roman"/>
          <w:sz w:val="16"/>
          <w:szCs w:val="16"/>
        </w:rPr>
        <w:t xml:space="preserve">Список </w:t>
      </w:r>
      <w:r w:rsidR="003F56B6" w:rsidRPr="00274C8C">
        <w:rPr>
          <w:rFonts w:cs="Times New Roman"/>
          <w:sz w:val="16"/>
          <w:szCs w:val="16"/>
        </w:rPr>
        <w:t xml:space="preserve">использованной </w:t>
      </w:r>
      <w:r w:rsidRPr="00274C8C">
        <w:rPr>
          <w:rFonts w:cs="Times New Roman"/>
          <w:sz w:val="16"/>
          <w:szCs w:val="16"/>
        </w:rPr>
        <w:t>литературы</w:t>
      </w:r>
    </w:p>
    <w:p w14:paraId="5325A495" w14:textId="2A988C1A" w:rsidR="00E23810" w:rsidRPr="00607B5A" w:rsidRDefault="003F56B6" w:rsidP="003F56B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cs="Times New Roman"/>
          <w:sz w:val="16"/>
          <w:szCs w:val="16"/>
        </w:rPr>
      </w:pPr>
      <w:r w:rsidRPr="003F56B6">
        <w:rPr>
          <w:rFonts w:cs="Times New Roman"/>
          <w:sz w:val="16"/>
          <w:szCs w:val="16"/>
        </w:rPr>
        <w:t>Черкасова Л. В. Технология визуализации учебного материала как способ формирования у школьников информационной компетентности // Вестник Сургутского государственного педагогического университета. 2019. №1 (58). URL: https://cyberleninka.ru/article/n/tehnologiya-vizualizatsii-uchebnogo-materiala-kak-sposob-formirovaniya-u-shkolnikov-informatsionnoy-kompetentnosti (дата обращения: 26.05.2026).</w:t>
      </w:r>
    </w:p>
    <w:sectPr w:rsidR="00E23810" w:rsidRPr="00607B5A" w:rsidSect="00607B5A">
      <w:pgSz w:w="8391" w:h="11906" w:code="11"/>
      <w:pgMar w:top="709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5F"/>
    <w:multiLevelType w:val="multilevel"/>
    <w:tmpl w:val="50AA02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B68"/>
    <w:multiLevelType w:val="multilevel"/>
    <w:tmpl w:val="709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60AA9"/>
    <w:multiLevelType w:val="multilevel"/>
    <w:tmpl w:val="3DD6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0B9D"/>
    <w:multiLevelType w:val="multilevel"/>
    <w:tmpl w:val="B38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54F87"/>
    <w:multiLevelType w:val="multilevel"/>
    <w:tmpl w:val="C7B275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27B02"/>
    <w:multiLevelType w:val="multilevel"/>
    <w:tmpl w:val="7BE2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F171B"/>
    <w:multiLevelType w:val="multilevel"/>
    <w:tmpl w:val="5ECE77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61103"/>
    <w:multiLevelType w:val="multilevel"/>
    <w:tmpl w:val="9FB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D0A03"/>
    <w:multiLevelType w:val="multilevel"/>
    <w:tmpl w:val="37CE44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E3F9F"/>
    <w:multiLevelType w:val="multilevel"/>
    <w:tmpl w:val="DE44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C756E"/>
    <w:multiLevelType w:val="multilevel"/>
    <w:tmpl w:val="98C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10BE9"/>
    <w:multiLevelType w:val="multilevel"/>
    <w:tmpl w:val="8CE810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3654">
    <w:abstractNumId w:val="10"/>
  </w:num>
  <w:num w:numId="2" w16cid:durableId="1195120644">
    <w:abstractNumId w:val="7"/>
  </w:num>
  <w:num w:numId="3" w16cid:durableId="1497695686">
    <w:abstractNumId w:val="1"/>
  </w:num>
  <w:num w:numId="4" w16cid:durableId="879590298">
    <w:abstractNumId w:val="3"/>
  </w:num>
  <w:num w:numId="5" w16cid:durableId="1142961046">
    <w:abstractNumId w:val="2"/>
  </w:num>
  <w:num w:numId="6" w16cid:durableId="1031807486">
    <w:abstractNumId w:val="9"/>
  </w:num>
  <w:num w:numId="7" w16cid:durableId="619915154">
    <w:abstractNumId w:val="5"/>
  </w:num>
  <w:num w:numId="8" w16cid:durableId="1352024902">
    <w:abstractNumId w:val="8"/>
  </w:num>
  <w:num w:numId="9" w16cid:durableId="2113086510">
    <w:abstractNumId w:val="0"/>
  </w:num>
  <w:num w:numId="10" w16cid:durableId="974413192">
    <w:abstractNumId w:val="4"/>
  </w:num>
  <w:num w:numId="11" w16cid:durableId="428278094">
    <w:abstractNumId w:val="6"/>
  </w:num>
  <w:num w:numId="12" w16cid:durableId="399444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6E"/>
    <w:rsid w:val="000A677B"/>
    <w:rsid w:val="00261F6E"/>
    <w:rsid w:val="00274C8C"/>
    <w:rsid w:val="003F56B6"/>
    <w:rsid w:val="0055344D"/>
    <w:rsid w:val="00607B5A"/>
    <w:rsid w:val="008D6051"/>
    <w:rsid w:val="00E23810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5829"/>
  <w15:chartTrackingRefBased/>
  <w15:docId w15:val="{FCD41926-6312-4707-B540-E2134A76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F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F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F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F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F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F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F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F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F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F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F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F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F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F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F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F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6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1F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344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344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55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">
    <w:name w:val="za"/>
    <w:basedOn w:val="a"/>
    <w:link w:val="za8"/>
    <w:autoRedefine/>
    <w:rsid w:val="00607B5A"/>
    <w:pPr>
      <w:spacing w:after="0" w:line="240" w:lineRule="auto"/>
      <w:jc w:val="center"/>
    </w:pPr>
    <w:rPr>
      <w:rFonts w:eastAsia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character" w:customStyle="1" w:styleId="za8">
    <w:name w:val="za Знак8"/>
    <w:basedOn w:val="a0"/>
    <w:link w:val="za"/>
    <w:rsid w:val="00607B5A"/>
    <w:rPr>
      <w:rFonts w:eastAsia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generation.me/" TargetMode="External"/><Relationship Id="rId5" Type="http://schemas.openxmlformats.org/officeDocument/2006/relationships/hyperlink" Target="https://artgeneration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Девочко</dc:creator>
  <cp:keywords/>
  <dc:description/>
  <cp:lastModifiedBy>Виктория Девочко</cp:lastModifiedBy>
  <cp:revision>6</cp:revision>
  <dcterms:created xsi:type="dcterms:W3CDTF">2026-05-26T19:12:00Z</dcterms:created>
  <dcterms:modified xsi:type="dcterms:W3CDTF">2026-05-26T19:58:00Z</dcterms:modified>
</cp:coreProperties>
</file>