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3AC3E" w14:textId="77777777" w:rsidR="004B3598" w:rsidRPr="00516FA6" w:rsidRDefault="00516FA6">
      <w:pPr>
        <w:spacing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Применение GIF-анимации в начальной школе: преимущества и недостатки</w:t>
      </w:r>
    </w:p>
    <w:p w14:paraId="17C374AF" w14:textId="77777777" w:rsidR="004B3598" w:rsidRPr="00516FA6" w:rsidRDefault="00516FA6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516FA6">
        <w:rPr>
          <w:rFonts w:ascii="Times New Roman" w:hAnsi="Times New Roman"/>
          <w:color w:val="000000"/>
          <w:sz w:val="16"/>
          <w:szCs w:val="16"/>
        </w:rPr>
        <w:t>Автор: Семисынова Н.В. (</w:t>
      </w:r>
      <w:hyperlink r:id="rId7" w:tooltip="mailto:kirsen@inbox.ru" w:history="1">
        <w:r w:rsidRPr="00516FA6">
          <w:rPr>
            <w:rStyle w:val="afb"/>
            <w:rFonts w:ascii="Times New Roman" w:hAnsi="Times New Roman"/>
            <w:color w:val="000000"/>
            <w:sz w:val="16"/>
            <w:szCs w:val="16"/>
            <w:lang w:val="en-US"/>
          </w:rPr>
          <w:t>semisynova</w:t>
        </w:r>
        <w:r w:rsidRPr="00516FA6">
          <w:rPr>
            <w:rStyle w:val="afb"/>
            <w:rFonts w:ascii="Times New Roman" w:hAnsi="Times New Roman"/>
            <w:color w:val="000000"/>
            <w:sz w:val="16"/>
            <w:szCs w:val="16"/>
          </w:rPr>
          <w:t>-</w:t>
        </w:r>
        <w:r w:rsidRPr="00516FA6">
          <w:rPr>
            <w:rStyle w:val="afb"/>
            <w:rFonts w:ascii="Times New Roman" w:hAnsi="Times New Roman"/>
            <w:color w:val="000000"/>
            <w:sz w:val="16"/>
            <w:szCs w:val="16"/>
            <w:lang w:val="en-US"/>
          </w:rPr>
          <w:t>n</w:t>
        </w:r>
        <w:r w:rsidRPr="00516FA6">
          <w:rPr>
            <w:rStyle w:val="afb"/>
            <w:rFonts w:ascii="Times New Roman" w:hAnsi="Times New Roman"/>
            <w:color w:val="000000"/>
            <w:sz w:val="16"/>
            <w:szCs w:val="16"/>
          </w:rPr>
          <w:t>@</w:t>
        </w:r>
        <w:r w:rsidRPr="00516FA6">
          <w:rPr>
            <w:rStyle w:val="afb"/>
            <w:rFonts w:ascii="Times New Roman" w:hAnsi="Times New Roman"/>
            <w:color w:val="000000"/>
            <w:sz w:val="16"/>
            <w:szCs w:val="16"/>
            <w:lang w:val="en-US"/>
          </w:rPr>
          <w:t>mail</w:t>
        </w:r>
        <w:r w:rsidRPr="00516FA6">
          <w:rPr>
            <w:rStyle w:val="afb"/>
            <w:rFonts w:ascii="Times New Roman" w:hAnsi="Times New Roman"/>
            <w:color w:val="000000"/>
            <w:sz w:val="16"/>
            <w:szCs w:val="16"/>
          </w:rPr>
          <w:t>.</w:t>
        </w:r>
        <w:r w:rsidRPr="00516FA6">
          <w:rPr>
            <w:rStyle w:val="afb"/>
            <w:rFonts w:ascii="Times New Roman" w:hAnsi="Times New Roman"/>
            <w:color w:val="000000"/>
            <w:sz w:val="16"/>
            <w:szCs w:val="16"/>
            <w:lang w:val="en-US"/>
          </w:rPr>
          <w:t>ru</w:t>
        </w:r>
      </w:hyperlink>
      <w:r w:rsidRPr="00516FA6">
        <w:rPr>
          <w:rFonts w:ascii="Times New Roman" w:hAnsi="Times New Roman"/>
          <w:color w:val="000000"/>
          <w:sz w:val="16"/>
          <w:szCs w:val="16"/>
        </w:rPr>
        <w:t>)</w:t>
      </w:r>
    </w:p>
    <w:p w14:paraId="406023DB" w14:textId="4EB8FB17" w:rsidR="004B3598" w:rsidRPr="00B43C45" w:rsidRDefault="00516FA6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516FA6">
        <w:rPr>
          <w:rFonts w:ascii="Times New Roman" w:hAnsi="Times New Roman"/>
          <w:color w:val="000000"/>
          <w:sz w:val="16"/>
          <w:szCs w:val="16"/>
        </w:rPr>
        <w:t xml:space="preserve">Соавтор: </w:t>
      </w:r>
      <w:r w:rsidR="00B43C45">
        <w:rPr>
          <w:rFonts w:ascii="Times New Roman" w:hAnsi="Times New Roman"/>
          <w:color w:val="000000"/>
          <w:sz w:val="16"/>
          <w:szCs w:val="16"/>
        </w:rPr>
        <w:t>Мишагина О.В</w:t>
      </w:r>
      <w:r w:rsidR="00B43C45" w:rsidRPr="00B43C45">
        <w:rPr>
          <w:rFonts w:ascii="Times New Roman" w:hAnsi="Times New Roman"/>
          <w:color w:val="000000"/>
          <w:sz w:val="16"/>
          <w:szCs w:val="16"/>
          <w:u w:val="single"/>
        </w:rPr>
        <w:t>.(</w:t>
      </w:r>
      <w:r w:rsidR="00B43C45" w:rsidRPr="00B43C45">
        <w:rPr>
          <w:rFonts w:ascii="Times New Roman" w:hAnsi="Times New Roman"/>
          <w:color w:val="000000"/>
          <w:sz w:val="16"/>
          <w:szCs w:val="16"/>
          <w:u w:val="single"/>
          <w:lang w:val="en-US"/>
        </w:rPr>
        <w:t>kirsen</w:t>
      </w:r>
      <w:r w:rsidR="00B43C45" w:rsidRPr="00B43C45">
        <w:rPr>
          <w:rFonts w:ascii="Times New Roman" w:hAnsi="Times New Roman"/>
          <w:color w:val="000000"/>
          <w:sz w:val="16"/>
          <w:szCs w:val="16"/>
          <w:u w:val="single"/>
        </w:rPr>
        <w:t>@</w:t>
      </w:r>
      <w:r w:rsidR="00B43C45" w:rsidRPr="00B43C45">
        <w:rPr>
          <w:rFonts w:ascii="Times New Roman" w:hAnsi="Times New Roman"/>
          <w:color w:val="000000"/>
          <w:sz w:val="16"/>
          <w:szCs w:val="16"/>
          <w:u w:val="single"/>
          <w:lang w:val="en-US"/>
        </w:rPr>
        <w:t>inbox</w:t>
      </w:r>
      <w:r w:rsidR="00B43C45" w:rsidRPr="00B43C45">
        <w:rPr>
          <w:rFonts w:ascii="Times New Roman" w:hAnsi="Times New Roman"/>
          <w:color w:val="000000"/>
          <w:sz w:val="16"/>
          <w:szCs w:val="16"/>
          <w:u w:val="single"/>
        </w:rPr>
        <w:t>.</w:t>
      </w:r>
      <w:r w:rsidR="00B43C45" w:rsidRPr="00B43C45">
        <w:rPr>
          <w:rFonts w:ascii="Times New Roman" w:hAnsi="Times New Roman"/>
          <w:color w:val="000000"/>
          <w:sz w:val="16"/>
          <w:szCs w:val="16"/>
          <w:u w:val="single"/>
          <w:lang w:val="en-US"/>
        </w:rPr>
        <w:t>ru</w:t>
      </w:r>
      <w:r w:rsidR="00B43C45" w:rsidRPr="00B43C45">
        <w:rPr>
          <w:rFonts w:ascii="Times New Roman" w:hAnsi="Times New Roman"/>
          <w:color w:val="000000"/>
          <w:sz w:val="16"/>
          <w:szCs w:val="16"/>
        </w:rPr>
        <w:t>)</w:t>
      </w:r>
    </w:p>
    <w:p w14:paraId="434C70EF" w14:textId="77777777" w:rsidR="004B3598" w:rsidRPr="00516FA6" w:rsidRDefault="00516FA6">
      <w:pPr>
        <w:pStyle w:val="af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  <w:shd w:val="clear" w:color="auto" w:fill="FFFFFF"/>
        </w:rPr>
      </w:pPr>
      <w:r w:rsidRPr="00516FA6">
        <w:rPr>
          <w:color w:val="000000"/>
          <w:sz w:val="16"/>
          <w:szCs w:val="16"/>
          <w:shd w:val="clear" w:color="auto" w:fill="FFFFFF"/>
        </w:rPr>
        <w:t>Государственное бюджетное общеобразовательное учреждение города Москвы «Школа № 1391»</w:t>
      </w:r>
    </w:p>
    <w:p w14:paraId="66955BA3" w14:textId="77777777" w:rsidR="004B3598" w:rsidRPr="00516FA6" w:rsidRDefault="004B3598">
      <w:pPr>
        <w:pStyle w:val="afa"/>
        <w:shd w:val="clear" w:color="auto" w:fill="FFFFFF"/>
        <w:spacing w:before="0" w:beforeAutospacing="0" w:after="300" w:afterAutospacing="0"/>
        <w:jc w:val="center"/>
        <w:rPr>
          <w:color w:val="000000"/>
          <w:sz w:val="16"/>
          <w:szCs w:val="16"/>
          <w:shd w:val="clear" w:color="auto" w:fill="FFFFFF"/>
        </w:rPr>
      </w:pPr>
    </w:p>
    <w:p w14:paraId="0AE95BC1" w14:textId="77777777" w:rsidR="004B3598" w:rsidRPr="00516FA6" w:rsidRDefault="00516FA6">
      <w:pPr>
        <w:pStyle w:val="afa"/>
        <w:shd w:val="clear" w:color="auto" w:fill="FFFFFF"/>
        <w:spacing w:before="0" w:beforeAutospacing="0" w:after="300" w:afterAutospacing="0"/>
        <w:jc w:val="center"/>
        <w:rPr>
          <w:color w:val="000000"/>
          <w:sz w:val="16"/>
          <w:szCs w:val="16"/>
          <w:shd w:val="clear" w:color="auto" w:fill="FFFFFF"/>
        </w:rPr>
      </w:pPr>
      <w:r w:rsidRPr="00516FA6">
        <w:rPr>
          <w:color w:val="000000"/>
          <w:sz w:val="16"/>
          <w:szCs w:val="16"/>
          <w:shd w:val="clear" w:color="auto" w:fill="FFFFFF"/>
        </w:rPr>
        <w:t>Аннотация</w:t>
      </w:r>
      <w:bookmarkStart w:id="0" w:name="_GoBack"/>
      <w:bookmarkEnd w:id="0"/>
    </w:p>
    <w:p w14:paraId="35719EEE" w14:textId="479F8278" w:rsidR="004B3598" w:rsidRPr="00516FA6" w:rsidRDefault="00516F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В современном образовательном процессе активно внедряются цифровые технологии. Одним из эффективных инструментов визуализации учебного материала становится GIF-анимация – простой и наглядный способ представления динамической информации. Но насколько оправдано и полезно использование GIF-анимации в начальной школе? Попробуем разобраться в плюсах и минусах применения анимации в образовательном процессе младших школьников.</w:t>
      </w:r>
    </w:p>
    <w:p w14:paraId="62EAE38E" w14:textId="77777777" w:rsidR="004B3598" w:rsidRPr="00516FA6" w:rsidRDefault="00516FA6" w:rsidP="00D121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Анимация для обучения - это эффективный и увлекательный способ представления учебного материала. Она обеспечивает более глубокое понимание темы и помогает запомнить информацию. Применение анимации в образовании позволяет сделать учебный процесс более интересным и доступным для учащихся.</w:t>
      </w:r>
    </w:p>
    <w:p w14:paraId="6828A948" w14:textId="77777777" w:rsidR="004B3598" w:rsidRPr="00516FA6" w:rsidRDefault="00516FA6" w:rsidP="00D121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Современные технологии позволяют создавать высококачественную анимацию для обучения, которая может быть использована в различных образовательных целях. От обучающих видеороликов до интерактивных презентаций – анимация открывает новые возможности для преподавания и усвоения знаний.</w:t>
      </w:r>
    </w:p>
    <w:p w14:paraId="5C72C4DB" w14:textId="1D303462" w:rsidR="004B3598" w:rsidRPr="00516FA6" w:rsidRDefault="00516F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 xml:space="preserve">Использование анимации в обучении позволяет обогатить учебный процесс и привлечь внимание учащихся. Это средство делает обучение увлекательным и помогает более ярко представить сложные концепции и процессы. Благодаря анимации учащиеся могут лучше усвоить материал и применить полученные знания на практике     </w:t>
      </w:r>
    </w:p>
    <w:p w14:paraId="39F6DB81" w14:textId="77777777" w:rsidR="004B3598" w:rsidRPr="00516FA6" w:rsidRDefault="00516FA6" w:rsidP="00D121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  <w:highlight w:val="white"/>
        </w:rPr>
        <w:t>Современные анимированные GIF-файлы — это короткие видеоклипы, которые демонстрируют в динамике процессы, явления, текст. Они обычно длятся всего лишь несколько секунд, беззвучны и воспроизводятся в цикле. Эти анимированные фрагменты — отличный способ улучшить коммуникацию в классе и за его пределами, повысить понимание учениками сложных понятий и помочь им в развитии эмоциональных и социальных навыков. По сути, GIF-файлы — это способ передать сложные чувства и мысли способами, выходящими за рамки слов и даже фотографий, что делает их чрезвычайно популярными среди молодой аудитории, которая никогда не выходит из дома без своих смартфонов. Кроме того, многие учащиеся более эффективно учатся с помощью визуальных средств. Анимированные GIF-файлы являются хорошей альтернативой обычному тексту.</w:t>
      </w:r>
    </w:p>
    <w:p w14:paraId="1418FE0D" w14:textId="2E70C010" w:rsidR="004B3598" w:rsidRPr="00516FA6" w:rsidRDefault="00516FA6" w:rsidP="00D121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  <w:highlight w:val="white"/>
        </w:rPr>
        <w:t xml:space="preserve">       Анимированные GIF-файлы можно использовать на любых школьных предметах, особенно тогда, когда обычная статичная наглядность не в полной мере позволяет ученикам разобраться в каких-то сложностях. Именно тогда короткая анимация придёт на помощь. Причём, её цикличный показ позволяет ученику многократно вернуться к самому сложному учебному материалу.</w:t>
      </w:r>
    </w:p>
    <w:p w14:paraId="1DD6FBC9" w14:textId="77777777" w:rsidR="004B3598" w:rsidRPr="00516FA6" w:rsidRDefault="00516F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Положительное воздействие GIF-анимации на обучение</w:t>
      </w:r>
    </w:p>
    <w:p w14:paraId="5B86174C" w14:textId="77777777" w:rsidR="004B3598" w:rsidRPr="00516FA6" w:rsidRDefault="00516FA6">
      <w:pPr>
        <w:pStyle w:val="afc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Захват внимания учащихся: Яркие и подвижные изображения привлекают внимание маленьких детей, удерживая их концентрацию дольше обычного. Дети лучше воспринимают информацию, сопровождающуюся зрительными эффектами.</w:t>
      </w:r>
    </w:p>
    <w:p w14:paraId="4238B12D" w14:textId="77777777" w:rsidR="004B3598" w:rsidRPr="00516FA6" w:rsidRDefault="00516FA6">
      <w:pPr>
        <w:pStyle w:val="afc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Наглядность и визуализация: Анимации помогают продемонстрировать явления природы, физику движений, последовательность действий и превращений. Так легче объяснить сложные понятия вроде роста растений, фаз Луны или свойств жидкостей.</w:t>
      </w:r>
    </w:p>
    <w:p w14:paraId="13F1DAC6" w14:textId="77777777" w:rsidR="004B3598" w:rsidRPr="00516FA6" w:rsidRDefault="00516FA6">
      <w:pPr>
        <w:pStyle w:val="afc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Развитие воображения и креативности: Просмотр GIF-файлов стимулирует фантазию и творчество, побуждая детей размышлять и придумывать продолжение историй, сюжетных линий.</w:t>
      </w:r>
    </w:p>
    <w:p w14:paraId="4062A616" w14:textId="77777777" w:rsidR="004B3598" w:rsidRPr="00516FA6" w:rsidRDefault="00516FA6">
      <w:pPr>
        <w:pStyle w:val="afc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Активизация эмоционального отклика: Весёлые и забавные GIF-изображения положительно влияют на настроение ребёнка, вызывая положительные эмоции и желание заниматься дальше.</w:t>
      </w:r>
    </w:p>
    <w:p w14:paraId="238A70C3" w14:textId="77777777" w:rsidR="004B3598" w:rsidRPr="00516FA6" w:rsidRDefault="00516FA6">
      <w:pPr>
        <w:pStyle w:val="afc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Тренировка наблюдательности и внимательности: Чтобы разгадать задание или игру, связанное с анимацией, ребёнку приходится внимательно следить за изменениями в кадре, что развивает концентрацию и наблюдательность.</w:t>
      </w:r>
    </w:p>
    <w:p w14:paraId="1114A95B" w14:textId="77777777" w:rsidR="004B3598" w:rsidRPr="00516FA6" w:rsidRDefault="00516FA6">
      <w:pPr>
        <w:pStyle w:val="afc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Простота создания собственных GIF-картинок: Современные приложения позволяют легко и быстро создавать короткие анимационные ролики, развивая навыки компьютерной грамотности и знакомя детей с миром медиа-технологий.</w:t>
      </w:r>
    </w:p>
    <w:p w14:paraId="60B1CA98" w14:textId="77777777" w:rsidR="004B3598" w:rsidRPr="00516FA6" w:rsidRDefault="00516F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Возможные недостатки и ограничения</w:t>
      </w:r>
    </w:p>
    <w:p w14:paraId="1FB60E73" w14:textId="77777777" w:rsidR="004B3598" w:rsidRPr="00516FA6" w:rsidRDefault="00516FA6">
      <w:pPr>
        <w:pStyle w:val="afc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Высокая зависимость от техники: Необходимость наличия компьютера или другого устройства для просмотра GIF-файлов усложняет организацию учебного процесса в классе, особенно в сельской местности или бедных районах.</w:t>
      </w:r>
    </w:p>
    <w:p w14:paraId="26551477" w14:textId="77777777" w:rsidR="004B3598" w:rsidRPr="00516FA6" w:rsidRDefault="00516FA6">
      <w:pPr>
        <w:pStyle w:val="afc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Риск перегрузки визуальным шумом: Чрезмерное использование анимаций может привести к перенасыщению информацией, рассеиванию внимания и снижению продуктивности обучения.</w:t>
      </w:r>
    </w:p>
    <w:p w14:paraId="28FEE609" w14:textId="77777777" w:rsidR="004B3598" w:rsidRPr="00516FA6" w:rsidRDefault="00516FA6">
      <w:pPr>
        <w:pStyle w:val="afc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Возможность негативного воздействия на психику: Быстро сменяющиеся кадры могут вызвать раздражение, утомляемость и негативно повлиять на детскую нервную систему.</w:t>
      </w:r>
    </w:p>
    <w:p w14:paraId="55CBA1B6" w14:textId="77777777" w:rsidR="004B3598" w:rsidRPr="00516FA6" w:rsidRDefault="00516FA6">
      <w:pPr>
        <w:pStyle w:val="afc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Необходимость предварительной фильтрации контента: Неконтролируемый просмотр интернет-GIFов может привести к попаданию нежелательного или неуместного контента, что потребует тщательного отбора материала педагогом.</w:t>
      </w:r>
    </w:p>
    <w:p w14:paraId="0007B709" w14:textId="77777777" w:rsidR="004B3598" w:rsidRPr="00516FA6" w:rsidRDefault="00516FA6">
      <w:pPr>
        <w:pStyle w:val="afc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Трудности интеграции в традиционные формы обучения: Использование GIF-анимаций иногда противоречит привычным формам ведения уроков, заставляя учителя искать нестандартные подходы и перестраивать привычные сценарии занятий.</w:t>
      </w:r>
    </w:p>
    <w:p w14:paraId="430587AC" w14:textId="77777777" w:rsidR="004B3598" w:rsidRPr="00516FA6" w:rsidRDefault="00516F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Способы оптимального использования GIF-анимации в начальной школе</w:t>
      </w:r>
    </w:p>
    <w:p w14:paraId="46329C30" w14:textId="77777777" w:rsidR="004B3598" w:rsidRPr="00516FA6" w:rsidRDefault="00516FA6">
      <w:pPr>
        <w:pStyle w:val="afc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Планомерное введение в урок: Включать GIF-контент постепенно, дозированно и осторожно, сочетая с традиционным материалом (текстами, картинками, играми).</w:t>
      </w:r>
    </w:p>
    <w:p w14:paraId="1E9EC896" w14:textId="77777777" w:rsidR="004B3598" w:rsidRPr="00516FA6" w:rsidRDefault="00516FA6">
      <w:pPr>
        <w:pStyle w:val="afc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Акцент на содержательном наполнении: Использовать GIF-файлы лишь там, где они действительно дополняют и улучшают понимание материала, а не ради привлечения внимания.</w:t>
      </w:r>
    </w:p>
    <w:p w14:paraId="4C81F297" w14:textId="77777777" w:rsidR="004B3598" w:rsidRPr="00516FA6" w:rsidRDefault="00516FA6">
      <w:pPr>
        <w:pStyle w:val="afc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Регулярные перерывы: Ограничивать длительность показа анимации, устраивая паузы для отдыха глаз и переключения внимания.</w:t>
      </w:r>
    </w:p>
    <w:p w14:paraId="30446B5D" w14:textId="77777777" w:rsidR="004B3598" w:rsidRPr="00516FA6" w:rsidRDefault="00516FA6">
      <w:pPr>
        <w:pStyle w:val="afc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Создание собственных GIF-проектов: Организовать занятия, на которых ученики сами создают анимационные мини-проекты, закрепляя знания по предмету и развиваясь технически.</w:t>
      </w:r>
    </w:p>
    <w:p w14:paraId="4BD7A6D3" w14:textId="77777777" w:rsidR="004B3598" w:rsidRPr="00516FA6" w:rsidRDefault="00516FA6">
      <w:pPr>
        <w:pStyle w:val="afc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Совместная работа с детьми: Показывать только предварительно отобранные, позитивные и полезные файлы, обсуждать увиденное вместе с ребятами, добиваясь осознания ими ценности и пользы новой технологи</w:t>
      </w:r>
    </w:p>
    <w:p w14:paraId="2B27D6E7" w14:textId="77777777" w:rsidR="004B3598" w:rsidRPr="00516FA6" w:rsidRDefault="00516F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 xml:space="preserve">       Таким образом, применение GIF-анимаций в начальной школе может оказать положительное влияние на образовательный процесс, при условии разумного использования и тщательного планирования. Педагогам важно научиться грамотно сочетать традиционные </w:t>
      </w:r>
      <w:r w:rsidRPr="00516FA6">
        <w:rPr>
          <w:rFonts w:ascii="Times New Roman" w:eastAsia="Times New Roman" w:hAnsi="Times New Roman"/>
          <w:color w:val="000000"/>
          <w:sz w:val="16"/>
          <w:szCs w:val="16"/>
        </w:rPr>
        <w:lastRenderedPageBreak/>
        <w:t>методы обучения с новыми средствами коммуникации, чтобы максимально раскрыть потенциал мультимедиа в интересах юных учеников.</w:t>
      </w:r>
    </w:p>
    <w:p w14:paraId="326C2520" w14:textId="77777777" w:rsidR="004B3598" w:rsidRPr="00516FA6" w:rsidRDefault="00516FA6">
      <w:pPr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16FA6">
        <w:rPr>
          <w:rFonts w:ascii="Times New Roman" w:hAnsi="Times New Roman"/>
          <w:color w:val="000000"/>
          <w:sz w:val="16"/>
          <w:szCs w:val="16"/>
        </w:rPr>
        <w:t>Литература.</w:t>
      </w:r>
    </w:p>
    <w:p w14:paraId="79D901DB" w14:textId="77777777" w:rsidR="004B3598" w:rsidRPr="00516FA6" w:rsidRDefault="00516F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1. Полат Е.С. Новые педагогические и информационные технологии в системе образования. – М.: Академия, 2023.</w:t>
      </w:r>
    </w:p>
    <w:p w14:paraId="15292878" w14:textId="77777777" w:rsidR="004B3598" w:rsidRPr="00516FA6" w:rsidRDefault="00516F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2. Роберт И.В. Современные информационные технологии в образовании. – М.: ИИО РАО, 2024.</w:t>
      </w:r>
    </w:p>
    <w:p w14:paraId="67024B73" w14:textId="77777777" w:rsidR="004B3598" w:rsidRPr="00516FA6" w:rsidRDefault="00516F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3. Селевко Г.К. Педагогические технологии на основе информационно-коммуникационных средств. – М.: НИИ школьных технологий, 2023.</w:t>
      </w:r>
    </w:p>
    <w:p w14:paraId="5E155C08" w14:textId="77777777" w:rsidR="004B3598" w:rsidRPr="00516FA6" w:rsidRDefault="00516F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4. Хуторской А.В.Современная дидактика: от школы знания – к школе созидания. – М.: Эйдос; Издательство Института образования человека, 2024.</w:t>
      </w:r>
    </w:p>
    <w:p w14:paraId="74789644" w14:textId="77777777" w:rsidR="004B3598" w:rsidRPr="00516FA6" w:rsidRDefault="00516F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5. Щуркова Н.Е. Новое воспитание. – М.: Педагогическое общество России, 2023.</w:t>
      </w:r>
    </w:p>
    <w:p w14:paraId="5129961A" w14:textId="77777777" w:rsidR="004B3598" w:rsidRPr="00516FA6" w:rsidRDefault="00516F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6.ФГОС начального общего образования. Утвержден приказом Министерства просвещения РФ от 31.05.2021 №286.</w:t>
      </w:r>
    </w:p>
    <w:p w14:paraId="437056C3" w14:textId="77777777" w:rsidR="004B3598" w:rsidRPr="00516FA6" w:rsidRDefault="00516F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color w:val="000000"/>
          <w:sz w:val="16"/>
          <w:szCs w:val="16"/>
        </w:rPr>
      </w:pPr>
      <w:r w:rsidRPr="00516FA6">
        <w:rPr>
          <w:rFonts w:ascii="Times New Roman" w:eastAsia="Times New Roman" w:hAnsi="Times New Roman"/>
          <w:color w:val="000000"/>
          <w:sz w:val="16"/>
          <w:szCs w:val="16"/>
        </w:rPr>
        <w:t>7.Методические рекомендации по использованию цифровых образовательных ресурсов в образовательном процессе. – М.: Минпросвещения России, 2024.</w:t>
      </w:r>
    </w:p>
    <w:p w14:paraId="47BD3F38" w14:textId="77777777" w:rsidR="004B3598" w:rsidRDefault="004B3598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4B3598">
      <w:pgSz w:w="11906" w:h="16838"/>
      <w:pgMar w:top="709" w:right="850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50F78" w14:textId="77777777" w:rsidR="009A7CAF" w:rsidRDefault="009A7CAF">
      <w:pPr>
        <w:spacing w:after="0" w:line="240" w:lineRule="auto"/>
      </w:pPr>
      <w:r>
        <w:separator/>
      </w:r>
    </w:p>
  </w:endnote>
  <w:endnote w:type="continuationSeparator" w:id="0">
    <w:p w14:paraId="50AE65F8" w14:textId="77777777" w:rsidR="009A7CAF" w:rsidRDefault="009A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61A99" w14:textId="77777777" w:rsidR="009A7CAF" w:rsidRDefault="009A7CAF">
      <w:pPr>
        <w:spacing w:after="0" w:line="240" w:lineRule="auto"/>
      </w:pPr>
      <w:r>
        <w:separator/>
      </w:r>
    </w:p>
  </w:footnote>
  <w:footnote w:type="continuationSeparator" w:id="0">
    <w:p w14:paraId="1CF15153" w14:textId="77777777" w:rsidR="009A7CAF" w:rsidRDefault="009A7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1799"/>
    <w:multiLevelType w:val="hybridMultilevel"/>
    <w:tmpl w:val="F1EA1FC0"/>
    <w:lvl w:ilvl="0" w:tplc="580064A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6A6B1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4677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72A92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96DE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6C54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86F5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020A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1211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44525C"/>
    <w:multiLevelType w:val="hybridMultilevel"/>
    <w:tmpl w:val="D02475D4"/>
    <w:lvl w:ilvl="0" w:tplc="E62E062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4A64D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E067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B4DD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A45B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3A68C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B260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80AA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143B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9C44332"/>
    <w:multiLevelType w:val="hybridMultilevel"/>
    <w:tmpl w:val="0D9681F8"/>
    <w:lvl w:ilvl="0" w:tplc="71DCA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62E32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B3C70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B007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361A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B08F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826F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EA4B4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50A8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62154"/>
    <w:multiLevelType w:val="hybridMultilevel"/>
    <w:tmpl w:val="A080CAC4"/>
    <w:lvl w:ilvl="0" w:tplc="62D86A6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CB6148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58AF8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3303D1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EC0B3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77AADF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738DF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196E98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228DA9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64455A5"/>
    <w:multiLevelType w:val="hybridMultilevel"/>
    <w:tmpl w:val="B5700EDC"/>
    <w:lvl w:ilvl="0" w:tplc="75F84FB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C52AF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DC4E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2CC58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A8FB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B8AD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1E0B5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007F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70A9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D312AA0"/>
    <w:multiLevelType w:val="hybridMultilevel"/>
    <w:tmpl w:val="EAC65BC2"/>
    <w:lvl w:ilvl="0" w:tplc="8370D8C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92201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BCE2B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6A53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4823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D636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44AD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FA6A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BD6EF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0144E73"/>
    <w:multiLevelType w:val="hybridMultilevel"/>
    <w:tmpl w:val="C9FC7604"/>
    <w:lvl w:ilvl="0" w:tplc="1C2C2B5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2D0B4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BC498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0E38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AAEE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D4BF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E8D8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6CEF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0E7C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D6C3456"/>
    <w:multiLevelType w:val="hybridMultilevel"/>
    <w:tmpl w:val="0792EFBA"/>
    <w:lvl w:ilvl="0" w:tplc="437AEF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884A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F42E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4E15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902E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CE02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FE5A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26BE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F0EEE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F567A"/>
    <w:multiLevelType w:val="hybridMultilevel"/>
    <w:tmpl w:val="76BEE222"/>
    <w:lvl w:ilvl="0" w:tplc="BCE4F29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2F84B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4DCF2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F070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A484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4EA1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8007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BAD1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3383F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B311468"/>
    <w:multiLevelType w:val="hybridMultilevel"/>
    <w:tmpl w:val="F9DE52DC"/>
    <w:lvl w:ilvl="0" w:tplc="2B585A0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8E8C1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56EB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2ECF3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3822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FE66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D4FC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1457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18CC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0F078E3"/>
    <w:multiLevelType w:val="hybridMultilevel"/>
    <w:tmpl w:val="C11A7388"/>
    <w:lvl w:ilvl="0" w:tplc="C4965BA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51E47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64407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568F8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4EB1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178EA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FA444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6C22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DD2F5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84F39B6"/>
    <w:multiLevelType w:val="hybridMultilevel"/>
    <w:tmpl w:val="8F44A046"/>
    <w:lvl w:ilvl="0" w:tplc="4684B2E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0363F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30B3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528F5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1854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42F5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B691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8638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7014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B9A2523"/>
    <w:multiLevelType w:val="hybridMultilevel"/>
    <w:tmpl w:val="D040BE8C"/>
    <w:lvl w:ilvl="0" w:tplc="8B00276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B2458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8279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182CE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2A84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AE39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26FE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2DC53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2AC0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F5C35C0"/>
    <w:multiLevelType w:val="hybridMultilevel"/>
    <w:tmpl w:val="B05C4D9E"/>
    <w:lvl w:ilvl="0" w:tplc="19227F2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DB6C4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B2E9E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0CDC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5ED4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764E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9C835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C89F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30B1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0F13773"/>
    <w:multiLevelType w:val="hybridMultilevel"/>
    <w:tmpl w:val="C82E1186"/>
    <w:lvl w:ilvl="0" w:tplc="86481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5D85A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7C4D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80226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6076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1283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5AEE8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5AECB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523F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54232B"/>
    <w:multiLevelType w:val="hybridMultilevel"/>
    <w:tmpl w:val="A2E6DD30"/>
    <w:lvl w:ilvl="0" w:tplc="2B8871E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21C2E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B658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9C61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86CE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70CF7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12CB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ACCC8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D3E93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903685A"/>
    <w:multiLevelType w:val="hybridMultilevel"/>
    <w:tmpl w:val="FFCAA748"/>
    <w:lvl w:ilvl="0" w:tplc="EC00804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3F851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22B4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AC7E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586D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D3CD0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A477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D98DB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ACCC3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ADD5F96"/>
    <w:multiLevelType w:val="hybridMultilevel"/>
    <w:tmpl w:val="B3846A1A"/>
    <w:lvl w:ilvl="0" w:tplc="DE96DCF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86F6259A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D500DFBE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FD66DA0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B963980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6272099A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AB7C3500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B4EEBE36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CE680226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73F542AF"/>
    <w:multiLevelType w:val="hybridMultilevel"/>
    <w:tmpl w:val="DD14F110"/>
    <w:lvl w:ilvl="0" w:tplc="9462084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09061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52D2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527A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812DE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0064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C056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E8E2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B651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D324BBF"/>
    <w:multiLevelType w:val="hybridMultilevel"/>
    <w:tmpl w:val="5E06A74E"/>
    <w:lvl w:ilvl="0" w:tplc="E318A9F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F4001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712A1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FAEE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8C232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F2BF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F807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A6487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5ECB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17"/>
  </w:num>
  <w:num w:numId="5">
    <w:abstractNumId w:val="3"/>
  </w:num>
  <w:num w:numId="6">
    <w:abstractNumId w:val="8"/>
  </w:num>
  <w:num w:numId="7">
    <w:abstractNumId w:val="5"/>
  </w:num>
  <w:num w:numId="8">
    <w:abstractNumId w:val="13"/>
  </w:num>
  <w:num w:numId="9">
    <w:abstractNumId w:val="16"/>
  </w:num>
  <w:num w:numId="10">
    <w:abstractNumId w:val="4"/>
  </w:num>
  <w:num w:numId="11">
    <w:abstractNumId w:val="6"/>
  </w:num>
  <w:num w:numId="12">
    <w:abstractNumId w:val="11"/>
  </w:num>
  <w:num w:numId="13">
    <w:abstractNumId w:val="12"/>
  </w:num>
  <w:num w:numId="14">
    <w:abstractNumId w:val="15"/>
  </w:num>
  <w:num w:numId="15">
    <w:abstractNumId w:val="18"/>
  </w:num>
  <w:num w:numId="16">
    <w:abstractNumId w:val="19"/>
  </w:num>
  <w:num w:numId="17">
    <w:abstractNumId w:val="1"/>
  </w:num>
  <w:num w:numId="18">
    <w:abstractNumId w:val="9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98"/>
    <w:rsid w:val="004B3598"/>
    <w:rsid w:val="00516FA6"/>
    <w:rsid w:val="009A7CAF"/>
    <w:rsid w:val="009D0672"/>
    <w:rsid w:val="00B43C45"/>
    <w:rsid w:val="00D121CA"/>
    <w:rsid w:val="00F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4392"/>
  <w15:docId w15:val="{2A29A4DE-9041-40B4-AB8F-32092136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Emphasis"/>
    <w:uiPriority w:val="99"/>
    <w:qFormat/>
    <w:rPr>
      <w:rFonts w:cs="Times New Roman"/>
      <w:i/>
    </w:rPr>
  </w:style>
  <w:style w:type="paragraph" w:styleId="afa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b">
    <w:name w:val="Hyperlink"/>
    <w:uiPriority w:val="99"/>
    <w:semiHidden/>
    <w:rPr>
      <w:rFonts w:cs="Times New Roman"/>
      <w:color w:val="0000FF"/>
      <w:u w:val="single"/>
    </w:rPr>
  </w:style>
  <w:style w:type="paragraph" w:styleId="afc">
    <w:name w:val="List Paragraph"/>
    <w:basedOn w:val="a"/>
    <w:uiPriority w:val="99"/>
    <w:qFormat/>
    <w:pPr>
      <w:spacing w:after="200" w:line="276" w:lineRule="auto"/>
      <w:ind w:left="720"/>
      <w:contextualSpacing/>
    </w:pPr>
  </w:style>
  <w:style w:type="character" w:styleId="afd">
    <w:name w:val="Strong"/>
    <w:uiPriority w:val="99"/>
    <w:qFormat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rsen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michagin@mail.ru</dc:creator>
  <cp:keywords/>
  <dc:description/>
  <cp:lastModifiedBy>User</cp:lastModifiedBy>
  <cp:revision>2</cp:revision>
  <dcterms:created xsi:type="dcterms:W3CDTF">2025-06-11T07:54:00Z</dcterms:created>
  <dcterms:modified xsi:type="dcterms:W3CDTF">2025-06-11T07:54:00Z</dcterms:modified>
</cp:coreProperties>
</file>